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A0215" w:rsidRPr="004700B1" w:rsidRDefault="000A0215" w:rsidP="000A021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0A0215" w:rsidRPr="004700B1" w:rsidRDefault="000A0215" w:rsidP="000A021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0A0215" w:rsidRPr="004700B1" w:rsidRDefault="000A0215" w:rsidP="000A021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Сезон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ЛЕТО 2018, с 25.03.2018 по 27.10.2018</w:t>
      </w:r>
    </w:p>
    <w:p w:rsidR="000A0215" w:rsidRPr="000F2EF3" w:rsidRDefault="000A0215" w:rsidP="000A021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A0215" w:rsidRPr="00F946D9" w:rsidRDefault="000A0215" w:rsidP="000A0215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A0215" w:rsidRDefault="000A0215" w:rsidP="000A021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(8652) 24-55-57, 23-65-80,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3320E1" w:rsidRDefault="000F2EF3" w:rsidP="00D217BF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1701"/>
        <w:gridCol w:w="1559"/>
        <w:gridCol w:w="1276"/>
        <w:gridCol w:w="850"/>
        <w:gridCol w:w="787"/>
        <w:gridCol w:w="1765"/>
        <w:gridCol w:w="2835"/>
        <w:gridCol w:w="2315"/>
      </w:tblGrid>
      <w:tr w:rsidR="00D95780" w:rsidTr="007741EF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чений по доступу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7741EF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 и оконч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Аэровокзальный  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7741EF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7741E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7741EF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7741EF">
            <w:pPr>
              <w:snapToGrid w:val="0"/>
              <w:spacing w:line="312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B86E2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Default="00D95780" w:rsidP="00D95780">
      <w:pPr>
        <w:spacing w:line="312" w:lineRule="auto"/>
        <w:jc w:val="both"/>
        <w:rPr>
          <w:sz w:val="26"/>
          <w:szCs w:val="26"/>
          <w:u w:val="single"/>
        </w:rPr>
      </w:pPr>
    </w:p>
    <w:p w:rsidR="00D95780" w:rsidRPr="00313448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313448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lastRenderedPageBreak/>
        <w:t xml:space="preserve">В ячейке графы  11   указываются данные </w:t>
      </w:r>
      <w:proofErr w:type="gramStart"/>
      <w:r w:rsidRPr="00313448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313448">
        <w:rPr>
          <w:rFonts w:ascii="Times New Roman" w:hAnsi="Times New Roman" w:cs="Times New Roman"/>
          <w:sz w:val="16"/>
          <w:szCs w:val="16"/>
        </w:rPr>
        <w:t>.</w:t>
      </w:r>
    </w:p>
    <w:p w:rsidR="00D95780" w:rsidRPr="00313448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13448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313448">
        <w:rPr>
          <w:rFonts w:ascii="Times New Roman" w:hAnsi="Times New Roman" w:cs="Times New Roman"/>
          <w:sz w:val="16"/>
          <w:szCs w:val="16"/>
        </w:rPr>
        <w:t>н</w:t>
      </w:r>
      <w:r w:rsidRPr="00313448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313448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3448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313448">
        <w:rPr>
          <w:rFonts w:ascii="Times New Roman" w:hAnsi="Times New Roman" w:cs="Times New Roman"/>
          <w:sz w:val="16"/>
          <w:szCs w:val="16"/>
        </w:rPr>
        <w:t>и</w:t>
      </w:r>
      <w:r w:rsidRPr="00313448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313448">
        <w:rPr>
          <w:rFonts w:ascii="Times New Roman" w:hAnsi="Times New Roman" w:cs="Times New Roman"/>
          <w:sz w:val="16"/>
          <w:szCs w:val="16"/>
        </w:rPr>
        <w:t>с</w:t>
      </w:r>
      <w:r w:rsidRPr="00313448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313448">
        <w:rPr>
          <w:rFonts w:ascii="Times New Roman" w:hAnsi="Times New Roman" w:cs="Times New Roman"/>
          <w:sz w:val="16"/>
          <w:szCs w:val="16"/>
        </w:rPr>
        <w:t>е</w:t>
      </w:r>
      <w:r w:rsidRPr="00313448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313448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313448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A0215"/>
    <w:rsid w:val="000A0D7F"/>
    <w:rsid w:val="000A49A8"/>
    <w:rsid w:val="000B763E"/>
    <w:rsid w:val="000D5E1C"/>
    <w:rsid w:val="000F2EF3"/>
    <w:rsid w:val="00153453"/>
    <w:rsid w:val="00181EE5"/>
    <w:rsid w:val="00184F72"/>
    <w:rsid w:val="001A0257"/>
    <w:rsid w:val="001B502A"/>
    <w:rsid w:val="001F1D63"/>
    <w:rsid w:val="00270DA9"/>
    <w:rsid w:val="00292944"/>
    <w:rsid w:val="002C00DB"/>
    <w:rsid w:val="00313448"/>
    <w:rsid w:val="003320E1"/>
    <w:rsid w:val="00372391"/>
    <w:rsid w:val="00382A6B"/>
    <w:rsid w:val="003C698E"/>
    <w:rsid w:val="0040711C"/>
    <w:rsid w:val="00417490"/>
    <w:rsid w:val="00435CF9"/>
    <w:rsid w:val="004700B1"/>
    <w:rsid w:val="004B13B6"/>
    <w:rsid w:val="004C63F7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60405"/>
    <w:rsid w:val="008A3553"/>
    <w:rsid w:val="008F3AF9"/>
    <w:rsid w:val="00911FC7"/>
    <w:rsid w:val="00972BB0"/>
    <w:rsid w:val="009D3BB6"/>
    <w:rsid w:val="00A06865"/>
    <w:rsid w:val="00A26BE6"/>
    <w:rsid w:val="00A82F4A"/>
    <w:rsid w:val="00A96B97"/>
    <w:rsid w:val="00AA7AE8"/>
    <w:rsid w:val="00AF3D6A"/>
    <w:rsid w:val="00B01432"/>
    <w:rsid w:val="00B278E9"/>
    <w:rsid w:val="00B517F6"/>
    <w:rsid w:val="00B73FF9"/>
    <w:rsid w:val="00B86E2E"/>
    <w:rsid w:val="00B913A5"/>
    <w:rsid w:val="00B94089"/>
    <w:rsid w:val="00BD5C31"/>
    <w:rsid w:val="00C06B78"/>
    <w:rsid w:val="00C13E58"/>
    <w:rsid w:val="00C14882"/>
    <w:rsid w:val="00C34A35"/>
    <w:rsid w:val="00C57621"/>
    <w:rsid w:val="00CA55F0"/>
    <w:rsid w:val="00CE5C41"/>
    <w:rsid w:val="00CF2582"/>
    <w:rsid w:val="00CF47B9"/>
    <w:rsid w:val="00D217BF"/>
    <w:rsid w:val="00D436B0"/>
    <w:rsid w:val="00D56B84"/>
    <w:rsid w:val="00D760F5"/>
    <w:rsid w:val="00D85AA7"/>
    <w:rsid w:val="00D947D0"/>
    <w:rsid w:val="00D95780"/>
    <w:rsid w:val="00DB1618"/>
    <w:rsid w:val="00DC4452"/>
    <w:rsid w:val="00E06760"/>
    <w:rsid w:val="00E931F1"/>
    <w:rsid w:val="00F40960"/>
    <w:rsid w:val="00F54FE0"/>
    <w:rsid w:val="00F77D18"/>
    <w:rsid w:val="00F946D9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4527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2022-02-16T06:43:00Z</dcterms:created>
  <dcterms:modified xsi:type="dcterms:W3CDTF">2022-02-16T06:44:00Z</dcterms:modified>
</cp:coreProperties>
</file>