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A23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ЛЕТО </w:t>
      </w:r>
      <w:r w:rsidR="00CC0410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21</w:t>
      </w:r>
      <w:r w:rsidR="005C0608"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D54DF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(28.03.21 – 30.10.21)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Соловьев Виктор Андреевич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966C9E"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9"/>
        <w:gridCol w:w="1754"/>
        <w:gridCol w:w="3685"/>
        <w:gridCol w:w="1586"/>
        <w:gridCol w:w="2099"/>
        <w:gridCol w:w="2234"/>
        <w:gridCol w:w="2666"/>
      </w:tblGrid>
      <w:tr w:rsidR="004700B1" w:rsidRPr="00181EE5" w:rsidTr="00B15D76">
        <w:trPr>
          <w:trHeight w:val="86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Ограничения по типам  принимаемых судов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</w:t>
            </w:r>
            <w:proofErr w:type="gramStart"/>
            <w:r w:rsidRPr="00181EE5">
              <w:rPr>
                <w:rFonts w:ascii="Times New Roman" w:hAnsi="Times New Roman" w:cs="Times New Roman"/>
              </w:rPr>
              <w:t>.ч</w:t>
            </w:r>
            <w:proofErr w:type="gramEnd"/>
            <w:r w:rsidRPr="00181EE5">
              <w:rPr>
                <w:rFonts w:ascii="Times New Roman" w:hAnsi="Times New Roman" w:cs="Times New Roman"/>
              </w:rPr>
              <w:t>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714506" w:rsidTr="00B15D76">
        <w:trPr>
          <w:trHeight w:val="131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714506" w:rsidRDefault="004700B1" w:rsidP="0071450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714506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B15D76">
        <w:trPr>
          <w:trHeight w:val="1152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2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B15D7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А-319-100(70.4</w:t>
            </w:r>
            <w:r w:rsidR="00C81B65"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т)- 1самолето-вылет в с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>64.6</w:t>
            </w:r>
            <w:r w:rsidR="00C81B65"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F77D18" w:rsidRPr="00B15D7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А-319-100(75.9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64.0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А-320-200 (75.9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</w:t>
            </w:r>
            <w:proofErr w:type="gramStart"/>
            <w:r w:rsidRPr="00B15D7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B15D76">
              <w:rPr>
                <w:rFonts w:ascii="Times New Roman" w:hAnsi="Times New Roman"/>
                <w:sz w:val="20"/>
                <w:szCs w:val="20"/>
              </w:rPr>
              <w:t xml:space="preserve"> вылет в сутки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62,6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А-320-200 (73.9</w:t>
            </w:r>
            <w:r w:rsidR="00C81B65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66.3</w:t>
            </w:r>
            <w:r w:rsidR="00C81B65" w:rsidRPr="00B15D7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  <w:p w:rsidR="00C81B65" w:rsidRPr="00B15D76" w:rsidRDefault="00C81B65" w:rsidP="00C81B65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А-320-200 (77.4 т) </w:t>
            </w:r>
            <w:proofErr w:type="spellStart"/>
            <w:proofErr w:type="gramStart"/>
            <w:r w:rsidRPr="00B15D76">
              <w:rPr>
                <w:rFonts w:ascii="Times New Roman" w:hAnsi="Times New Roman"/>
                <w:sz w:val="20"/>
                <w:szCs w:val="20"/>
              </w:rPr>
              <w:t>самолето-вылет</w:t>
            </w:r>
            <w:proofErr w:type="spellEnd"/>
            <w:proofErr w:type="gramEnd"/>
            <w:r w:rsidRPr="00B15D76">
              <w:rPr>
                <w:rFonts w:ascii="Times New Roman" w:hAnsi="Times New Roman"/>
                <w:sz w:val="20"/>
                <w:szCs w:val="20"/>
              </w:rPr>
              <w:t xml:space="preserve"> в сутки с огра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ничением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61.9 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В-737-400(68.27т) 1самолето-вылет в с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у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61т</w:t>
            </w:r>
          </w:p>
          <w:p w:rsidR="00C06B78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181EE5" w:rsidRPr="00B15D7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В-737-700 (70.31т) 1самолето-вылет в сутки с ограничением</w:t>
            </w:r>
            <w:r w:rsidR="00B15D76" w:rsidRPr="00B15D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массы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64т</w:t>
            </w:r>
          </w:p>
          <w:p w:rsidR="002A23C3" w:rsidRPr="00181EE5" w:rsidRDefault="002A23C3" w:rsidP="002A23C3">
            <w:pPr>
              <w:rPr>
                <w:rFonts w:ascii="Times New Roman" w:hAnsi="Times New Roman" w:cs="Times New Roman"/>
              </w:rPr>
            </w:pPr>
            <w:r w:rsidRPr="00B15D76">
              <w:rPr>
                <w:rFonts w:ascii="Times New Roman" w:hAnsi="Times New Roman"/>
                <w:sz w:val="20"/>
                <w:szCs w:val="20"/>
              </w:rPr>
              <w:t>В-737-800 (79.00т) 4самолето-вылет в неделю без ограничения по массе и 9самолето-вылет в неделю с  ограничен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>и</w:t>
            </w:r>
            <w:r w:rsidRPr="00B15D76">
              <w:rPr>
                <w:rFonts w:ascii="Times New Roman" w:hAnsi="Times New Roman"/>
                <w:sz w:val="20"/>
                <w:szCs w:val="20"/>
              </w:rPr>
              <w:t xml:space="preserve">ем  массы  </w:t>
            </w:r>
            <w:r w:rsidRPr="00B15D76">
              <w:rPr>
                <w:rFonts w:ascii="Times New Roman" w:hAnsi="Times New Roman"/>
                <w:b/>
                <w:sz w:val="20"/>
                <w:szCs w:val="20"/>
              </w:rPr>
              <w:t>77,7т</w:t>
            </w:r>
          </w:p>
        </w:tc>
        <w:tc>
          <w:tcPr>
            <w:tcW w:w="52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0299A" w:rsidRDefault="00714506" w:rsidP="00372391">
            <w:pPr>
              <w:pStyle w:val="FORMATTEX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14506">
              <w:rPr>
                <w:rFonts w:ascii="Times New Roman" w:hAnsi="Times New Roman" w:cs="Times New Roman"/>
                <w:b/>
              </w:rPr>
              <w:t>371,4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0299A" w:rsidRDefault="00794937" w:rsidP="000A0D7F">
            <w:pPr>
              <w:pStyle w:val="FORMATTEX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539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.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/</w:t>
            </w:r>
            <w:proofErr w:type="gramStart"/>
            <w:r w:rsidR="00713D09" w:rsidRPr="00181EE5">
              <w:rPr>
                <w:rFonts w:ascii="Times New Roman" w:hAnsi="Times New Roman" w:cs="Times New Roman"/>
              </w:rPr>
              <w:t>ч</w:t>
            </w:r>
            <w:proofErr w:type="gramEnd"/>
            <w:r w:rsidR="00713D09" w:rsidRPr="00181EE5">
              <w:rPr>
                <w:rFonts w:ascii="Times New Roman" w:hAnsi="Times New Roman" w:cs="Times New Roman"/>
              </w:rPr>
              <w:t>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(взл.-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proofErr w:type="gramStart"/>
            <w:r w:rsidR="005F0626">
              <w:rPr>
                <w:rFonts w:ascii="Times New Roman" w:hAnsi="Times New Roman" w:cs="Times New Roman"/>
              </w:rPr>
              <w:t>.</w:t>
            </w:r>
            <w:proofErr w:type="gramEnd"/>
            <w:r w:rsidR="005F0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Pr="005F0626">
              <w:rPr>
                <w:rFonts w:ascii="Times New Roman" w:hAnsi="Times New Roman" w:cs="Times New Roman"/>
              </w:rPr>
              <w:t>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(МС*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П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(пас./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(груз.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527EC6" w:rsidRPr="005F0626" w:rsidRDefault="00527EC6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</w:t>
            </w:r>
            <w:proofErr w:type="gramStart"/>
            <w:r w:rsidRPr="005F0626">
              <w:rPr>
                <w:rFonts w:ascii="Times New Roman" w:hAnsi="Times New Roman" w:cs="Times New Roman"/>
              </w:rPr>
              <w:t>м</w:t>
            </w:r>
            <w:proofErr w:type="gramEnd"/>
            <w:r w:rsidR="00A21490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C2604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7E15">
              <w:rPr>
                <w:rFonts w:ascii="Times New Roman" w:hAnsi="Times New Roman" w:cs="Times New Roman"/>
              </w:rPr>
              <w:t>т</w:t>
            </w:r>
            <w:r w:rsidR="004700B1"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0626">
              <w:rPr>
                <w:rFonts w:ascii="Times New Roman" w:hAnsi="Times New Roman" w:cs="Times New Roman"/>
              </w:rPr>
              <w:t>(кол.</w:t>
            </w:r>
            <w:proofErr w:type="gramEnd"/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A21490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1A025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714506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I-II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proofErr w:type="gramStart"/>
            <w:r w:rsidR="00714506" w:rsidRPr="00714506">
              <w:rPr>
                <w:rFonts w:ascii="Times New Roman" w:hAnsi="Times New Roman" w:cs="Times New Roman"/>
                <w:lang w:val="en-US"/>
              </w:rPr>
              <w:t>.–</w:t>
            </w:r>
            <w:proofErr w:type="gramEnd"/>
            <w:r w:rsidR="00714506"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4506" w:rsidRPr="00B3051B">
              <w:rPr>
                <w:rFonts w:ascii="Times New Roman" w:hAnsi="Times New Roman" w:cs="Times New Roman"/>
                <w:lang w:val="en-US"/>
              </w:rPr>
              <w:t>8</w:t>
            </w:r>
            <w:r w:rsidRPr="0071450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71450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2A23C3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506">
              <w:rPr>
                <w:rFonts w:ascii="Times New Roman" w:hAnsi="Times New Roman" w:cs="Times New Roman"/>
                <w:lang w:val="en-US"/>
              </w:rPr>
              <w:t>III-IV</w:t>
            </w:r>
            <w:proofErr w:type="spellStart"/>
            <w:r w:rsidRPr="00714506">
              <w:rPr>
                <w:rFonts w:ascii="Times New Roman" w:hAnsi="Times New Roman" w:cs="Times New Roman"/>
              </w:rPr>
              <w:t>гр</w:t>
            </w:r>
            <w:proofErr w:type="spellEnd"/>
            <w:r w:rsidRPr="00714506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 w:rsidRPr="00714506">
              <w:rPr>
                <w:rFonts w:ascii="Times New Roman" w:hAnsi="Times New Roman" w:cs="Times New Roman"/>
              </w:rPr>
              <w:t>МС</w:t>
            </w:r>
            <w:r w:rsidRPr="00714506">
              <w:rPr>
                <w:rFonts w:ascii="Times New Roman" w:hAnsi="Times New Roman" w:cs="Times New Roman"/>
                <w:lang w:val="en-US"/>
              </w:rPr>
              <w:t>/</w:t>
            </w:r>
            <w:r w:rsidRPr="00714506">
              <w:rPr>
                <w:rFonts w:ascii="Times New Roman" w:hAnsi="Times New Roman" w:cs="Times New Roman"/>
              </w:rPr>
              <w:t>ч</w:t>
            </w:r>
            <w:r w:rsidRPr="002A23C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D95F8E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1F608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D54DF3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949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553</w:t>
            </w:r>
            <w:r w:rsidR="00D079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F23063" w:rsidRDefault="00B3051B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F23063">
              <w:rPr>
                <w:rFonts w:ascii="Times New Roman" w:hAnsi="Times New Roman" w:cs="Times New Roman"/>
              </w:rPr>
              <w:t>520</w:t>
            </w:r>
          </w:p>
        </w:tc>
      </w:tr>
    </w:tbl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026A0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026A0A" w:rsidRDefault="00026A0A" w:rsidP="00026A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026A0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027E0"/>
    <w:rsid w:val="00026A0A"/>
    <w:rsid w:val="000A0D7F"/>
    <w:rsid w:val="000A49A8"/>
    <w:rsid w:val="000B763E"/>
    <w:rsid w:val="000D5E1C"/>
    <w:rsid w:val="000F2EF3"/>
    <w:rsid w:val="00141659"/>
    <w:rsid w:val="00181EE5"/>
    <w:rsid w:val="00184F72"/>
    <w:rsid w:val="001A0257"/>
    <w:rsid w:val="001B502A"/>
    <w:rsid w:val="001F6083"/>
    <w:rsid w:val="00241F29"/>
    <w:rsid w:val="00270DA9"/>
    <w:rsid w:val="00271D77"/>
    <w:rsid w:val="00292944"/>
    <w:rsid w:val="002A0C39"/>
    <w:rsid w:val="002A23C3"/>
    <w:rsid w:val="002C00DB"/>
    <w:rsid w:val="002E7B29"/>
    <w:rsid w:val="003320E1"/>
    <w:rsid w:val="00372391"/>
    <w:rsid w:val="00382A6B"/>
    <w:rsid w:val="00386AB2"/>
    <w:rsid w:val="003C698E"/>
    <w:rsid w:val="0041694C"/>
    <w:rsid w:val="00417490"/>
    <w:rsid w:val="00435CF9"/>
    <w:rsid w:val="004545CC"/>
    <w:rsid w:val="004700B1"/>
    <w:rsid w:val="004B13B6"/>
    <w:rsid w:val="004C2604"/>
    <w:rsid w:val="004F5429"/>
    <w:rsid w:val="0050299A"/>
    <w:rsid w:val="00502B4B"/>
    <w:rsid w:val="00527EC6"/>
    <w:rsid w:val="0053716D"/>
    <w:rsid w:val="00570C8D"/>
    <w:rsid w:val="00574AE0"/>
    <w:rsid w:val="0059189E"/>
    <w:rsid w:val="005A0BCB"/>
    <w:rsid w:val="005A4E41"/>
    <w:rsid w:val="005B5BFD"/>
    <w:rsid w:val="005B64B5"/>
    <w:rsid w:val="005C0608"/>
    <w:rsid w:val="005F0626"/>
    <w:rsid w:val="00623724"/>
    <w:rsid w:val="00637AAC"/>
    <w:rsid w:val="00697E65"/>
    <w:rsid w:val="006C1D9F"/>
    <w:rsid w:val="00701582"/>
    <w:rsid w:val="00713D09"/>
    <w:rsid w:val="00714506"/>
    <w:rsid w:val="00717E15"/>
    <w:rsid w:val="007756C5"/>
    <w:rsid w:val="00794937"/>
    <w:rsid w:val="007A1D90"/>
    <w:rsid w:val="008056AC"/>
    <w:rsid w:val="008328BD"/>
    <w:rsid w:val="008342A0"/>
    <w:rsid w:val="008724EB"/>
    <w:rsid w:val="008A3553"/>
    <w:rsid w:val="008F3AF9"/>
    <w:rsid w:val="00911FC7"/>
    <w:rsid w:val="00963800"/>
    <w:rsid w:val="00966C9E"/>
    <w:rsid w:val="00972BB0"/>
    <w:rsid w:val="00A06865"/>
    <w:rsid w:val="00A21490"/>
    <w:rsid w:val="00A61DF4"/>
    <w:rsid w:val="00A82F4A"/>
    <w:rsid w:val="00A96B97"/>
    <w:rsid w:val="00AA7AE8"/>
    <w:rsid w:val="00AF3D6A"/>
    <w:rsid w:val="00B01432"/>
    <w:rsid w:val="00B15D76"/>
    <w:rsid w:val="00B21FEE"/>
    <w:rsid w:val="00B278E9"/>
    <w:rsid w:val="00B3051B"/>
    <w:rsid w:val="00B35AF3"/>
    <w:rsid w:val="00B517F6"/>
    <w:rsid w:val="00B73FF9"/>
    <w:rsid w:val="00B913A5"/>
    <w:rsid w:val="00B94089"/>
    <w:rsid w:val="00BB6C44"/>
    <w:rsid w:val="00BD5C31"/>
    <w:rsid w:val="00C06B78"/>
    <w:rsid w:val="00C13E58"/>
    <w:rsid w:val="00C14882"/>
    <w:rsid w:val="00C275F1"/>
    <w:rsid w:val="00C61940"/>
    <w:rsid w:val="00C81B65"/>
    <w:rsid w:val="00CA55F0"/>
    <w:rsid w:val="00CC0410"/>
    <w:rsid w:val="00CE5C41"/>
    <w:rsid w:val="00CF47B9"/>
    <w:rsid w:val="00D07972"/>
    <w:rsid w:val="00D436B0"/>
    <w:rsid w:val="00D54DF3"/>
    <w:rsid w:val="00D56B84"/>
    <w:rsid w:val="00D760F5"/>
    <w:rsid w:val="00D85AA7"/>
    <w:rsid w:val="00D95F8E"/>
    <w:rsid w:val="00DE3ACC"/>
    <w:rsid w:val="00E06760"/>
    <w:rsid w:val="00E6757F"/>
    <w:rsid w:val="00E931F1"/>
    <w:rsid w:val="00F23063"/>
    <w:rsid w:val="00F40960"/>
    <w:rsid w:val="00F54FE0"/>
    <w:rsid w:val="00F77D18"/>
    <w:rsid w:val="00F946D9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5CC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4545CC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545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545C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5CC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545CC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4545C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5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545CC"/>
    <w:pPr>
      <w:jc w:val="both"/>
    </w:pPr>
  </w:style>
  <w:style w:type="character" w:customStyle="1" w:styleId="a8">
    <w:name w:val="Выделение для Базового Поиска"/>
    <w:uiPriority w:val="99"/>
    <w:rsid w:val="004545CC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4545CC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4545CC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4545CC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45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5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5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545CC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4545CC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4545CC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545CC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4545CC"/>
  </w:style>
  <w:style w:type="paragraph" w:customStyle="1" w:styleId="af1">
    <w:name w:val="Заголовок статьи"/>
    <w:basedOn w:val="a"/>
    <w:next w:val="a"/>
    <w:uiPriority w:val="99"/>
    <w:rsid w:val="004545CC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4545CC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4545CC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4545CC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545CC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4545CC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4545CC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545CC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4545CC"/>
  </w:style>
  <w:style w:type="paragraph" w:customStyle="1" w:styleId="afa">
    <w:name w:val="Колонтитул (левый)"/>
    <w:basedOn w:val="af9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4545C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4545CC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4545CC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4545CC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4545CC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4545CC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545CC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4545CC"/>
    <w:pPr>
      <w:jc w:val="both"/>
    </w:pPr>
  </w:style>
  <w:style w:type="paragraph" w:customStyle="1" w:styleId="aff4">
    <w:name w:val="Объект"/>
    <w:basedOn w:val="a"/>
    <w:next w:val="a"/>
    <w:uiPriority w:val="99"/>
    <w:rsid w:val="004545CC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4545CC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4545CC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4545CC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4545C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4545CC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4545CC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4545CC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4545C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4545CC"/>
  </w:style>
  <w:style w:type="paragraph" w:customStyle="1" w:styleId="affe">
    <w:name w:val="Пример."/>
    <w:basedOn w:val="a"/>
    <w:next w:val="a"/>
    <w:uiPriority w:val="99"/>
    <w:rsid w:val="004545CC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4545CC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4545CC"/>
  </w:style>
  <w:style w:type="paragraph" w:customStyle="1" w:styleId="afff1">
    <w:name w:val="Словарная статья"/>
    <w:basedOn w:val="a"/>
    <w:next w:val="a"/>
    <w:uiPriority w:val="99"/>
    <w:rsid w:val="004545CC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4545CC"/>
  </w:style>
  <w:style w:type="character" w:customStyle="1" w:styleId="afff3">
    <w:name w:val="Сравнение редакций. Добавленный фрагмент"/>
    <w:uiPriority w:val="99"/>
    <w:rsid w:val="004545CC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4545CC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4545CC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4545CC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4545CC"/>
    <w:rPr>
      <w:shd w:val="clear" w:color="auto" w:fill="FFFF00"/>
    </w:rPr>
  </w:style>
  <w:style w:type="character" w:customStyle="1" w:styleId="afff8">
    <w:name w:val="Утратил силу"/>
    <w:uiPriority w:val="99"/>
    <w:rsid w:val="004545CC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4545CC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5C0608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5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6001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17</cp:revision>
  <cp:lastPrinted>2012-09-13T13:58:00Z</cp:lastPrinted>
  <dcterms:created xsi:type="dcterms:W3CDTF">2021-11-01T12:32:00Z</dcterms:created>
  <dcterms:modified xsi:type="dcterms:W3CDTF">2022-02-16T11:22:00Z</dcterms:modified>
</cp:coreProperties>
</file>